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14120"/>
      </w:tblGrid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50DA">
              <w:rPr>
                <w:rFonts w:ascii="Times New Roman" w:hAnsi="Times New Roman" w:cs="Times New Roman"/>
                <w:b/>
                <w:bCs/>
                <w:color w:val="000000"/>
              </w:rPr>
              <w:t>АКТ №27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5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 ПРОВЕДЕНИИ НЕЗАВИСИМОЙ </w:t>
            </w:r>
            <w:proofErr w:type="gramStart"/>
            <w:r w:rsidRPr="00D750DA">
              <w:rPr>
                <w:rFonts w:ascii="Times New Roman" w:hAnsi="Times New Roman" w:cs="Times New Roman"/>
                <w:b/>
                <w:bCs/>
                <w:color w:val="000000"/>
              </w:rPr>
              <w:t>ОЦЕНКИ КАЧЕСТВА УСЛОВИЙ ОКАЗАНИЯ УСЛУГ</w:t>
            </w:r>
            <w:proofErr w:type="gramEnd"/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50DA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ОРГАНИЗАЦИИ КУЛЬТУРЫ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Наименование организации: 27. Муниципальное казенное учреждение "Дом народного творчества"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Регион: Челябинская область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Адрес: 456313, Челябинская область,  г. Миасс, ул. Донская, д. 15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Ф.И.О. руководителя: Касьянова Рафиля Зияовна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Контактный телефон:  8 (3513) 24-07-01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5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Предложения по улучшению </w:t>
            </w:r>
            <w:proofErr w:type="gramStart"/>
            <w:r w:rsidRPr="00D750DA">
              <w:rPr>
                <w:rFonts w:ascii="Times New Roman" w:hAnsi="Times New Roman" w:cs="Times New Roman"/>
                <w:b/>
                <w:bCs/>
                <w:color w:val="000000"/>
              </w:rPr>
              <w:t>качества условий осуществления деятельности организации культуры</w:t>
            </w:r>
            <w:proofErr w:type="gramEnd"/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50DA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 xml:space="preserve">- копии лицензий на осуществление деятельности, подлежащей лицензированию в соответствии с законодательством Российской Федерации 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750DA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Pr="00D750DA">
              <w:rPr>
                <w:rFonts w:ascii="Times New Roman" w:hAnsi="Times New Roman" w:cs="Times New Roman"/>
                <w:color w:val="000000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полное наименование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 место нахождения организации культуры и ее филиалов (при наличии)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адрес сайта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lastRenderedPageBreak/>
              <w:t>- копия устава организации культуры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копия лицензии на осуществление деятельности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50DA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доступностью записи на получение услуги: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на официальном сайте организации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при личном обращении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50DA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  <w:bookmarkStart w:id="0" w:name="_GoBack"/>
        <w:bookmarkEnd w:id="0"/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проёмами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 w:rsidRPr="00D750DA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D750DA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D750DA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D750DA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50DA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«Доброжелательность, вежливость работников организаций культуры»:</w:t>
            </w:r>
            <w:r w:rsidRPr="00D750DA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доброжелательностью, вежливостью работников организации культуры при использовании дистанционных форм взаимодействия, до 100%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50DA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«Удовлетворенность условиями оказания услуг»:</w:t>
            </w:r>
            <w:r w:rsidRPr="00D750DA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4201C4" w:rsidRPr="00D750DA" w:rsidTr="00667A2C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C4" w:rsidRPr="00D750DA" w:rsidRDefault="004201C4" w:rsidP="00667A2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удобством графика работы организации культуры, до 100%</w:t>
            </w:r>
          </w:p>
        </w:tc>
      </w:tr>
    </w:tbl>
    <w:p w:rsidR="00693B04" w:rsidRDefault="00693B04"/>
    <w:sectPr w:rsidR="00693B04" w:rsidSect="004201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C4"/>
    <w:rsid w:val="004201C4"/>
    <w:rsid w:val="0069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2020-01-09T11:28:00Z</dcterms:created>
  <dcterms:modified xsi:type="dcterms:W3CDTF">2020-01-09T11:29:00Z</dcterms:modified>
</cp:coreProperties>
</file>